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282BCE8" w:rsidP="4EB97DE0" w:rsidRDefault="77A7A41D" w14:paraId="0D49DFBC" w14:textId="035315D2">
      <w:pPr>
        <w:jc w:val="center"/>
        <w:rPr>
          <w:rFonts w:ascii="Arial" w:hAnsi="Arial" w:eastAsia="Arial" w:cs="Arial"/>
          <w:b w:val="1"/>
          <w:bCs w:val="1"/>
          <w:sz w:val="32"/>
          <w:szCs w:val="32"/>
        </w:rPr>
      </w:pPr>
      <w:r w:rsidRPr="1D1B8EB1" w:rsidR="5873FB4D">
        <w:rPr>
          <w:rFonts w:ascii="Arial" w:hAnsi="Arial" w:eastAsia="Arial" w:cs="Arial"/>
          <w:b w:val="1"/>
          <w:bCs w:val="1"/>
          <w:sz w:val="32"/>
          <w:szCs w:val="32"/>
        </w:rPr>
        <w:t>Turismo</w:t>
      </w:r>
      <w:r w:rsidRPr="1D1B8EB1" w:rsidR="7FB21BC5">
        <w:rPr>
          <w:rFonts w:ascii="Arial" w:hAnsi="Arial" w:eastAsia="Arial" w:cs="Arial"/>
          <w:b w:val="1"/>
          <w:bCs w:val="1"/>
          <w:sz w:val="32"/>
          <w:szCs w:val="32"/>
        </w:rPr>
        <w:t xml:space="preserve"> 2040</w:t>
      </w:r>
      <w:r w:rsidRPr="1D1B8EB1" w:rsidR="5873FB4D">
        <w:rPr>
          <w:rFonts w:ascii="Arial" w:hAnsi="Arial" w:eastAsia="Arial" w:cs="Arial"/>
          <w:b w:val="1"/>
          <w:bCs w:val="1"/>
          <w:sz w:val="32"/>
          <w:szCs w:val="32"/>
        </w:rPr>
        <w:t>: ¿Cómo serán los viajeros y destinos?</w:t>
      </w:r>
    </w:p>
    <w:p w:rsidR="0282BCE8" w:rsidP="77050879" w:rsidRDefault="31679BCE" w14:paraId="17B3299E" w14:textId="21E6101C">
      <w:pPr>
        <w:jc w:val="both"/>
        <w:rPr>
          <w:rFonts w:ascii="Arial" w:hAnsi="Arial" w:eastAsia="Arial" w:cs="Arial"/>
          <w:sz w:val="22"/>
          <w:szCs w:val="22"/>
        </w:rPr>
      </w:pPr>
      <w:r w:rsidRPr="1D1B8EB1" w:rsidR="41F4979F">
        <w:rPr>
          <w:rFonts w:ascii="Arial" w:hAnsi="Arial" w:eastAsia="Arial" w:cs="Arial"/>
          <w:b w:val="1"/>
          <w:bCs w:val="1"/>
          <w:sz w:val="22"/>
          <w:szCs w:val="22"/>
        </w:rPr>
        <w:t>Ciudad de México</w:t>
      </w:r>
      <w:r w:rsidRPr="1D1B8EB1" w:rsidR="31679BCE">
        <w:rPr>
          <w:rFonts w:ascii="Arial" w:hAnsi="Arial" w:eastAsia="Arial" w:cs="Arial"/>
          <w:b w:val="1"/>
          <w:bCs w:val="1"/>
          <w:sz w:val="22"/>
          <w:szCs w:val="22"/>
        </w:rPr>
        <w:t xml:space="preserve">, </w:t>
      </w:r>
      <w:r w:rsidRPr="1D1B8EB1" w:rsidR="1CCBF5F6">
        <w:rPr>
          <w:rFonts w:ascii="Arial" w:hAnsi="Arial" w:eastAsia="Arial" w:cs="Arial"/>
          <w:b w:val="1"/>
          <w:bCs w:val="1"/>
          <w:sz w:val="22"/>
          <w:szCs w:val="22"/>
        </w:rPr>
        <w:t xml:space="preserve">08 </w:t>
      </w:r>
      <w:r w:rsidRPr="1D1B8EB1" w:rsidR="31679BCE">
        <w:rPr>
          <w:rFonts w:ascii="Arial" w:hAnsi="Arial" w:eastAsia="Arial" w:cs="Arial"/>
          <w:b w:val="1"/>
          <w:bCs w:val="1"/>
          <w:sz w:val="22"/>
          <w:szCs w:val="22"/>
        </w:rPr>
        <w:t xml:space="preserve">de </w:t>
      </w:r>
      <w:r w:rsidRPr="1D1B8EB1" w:rsidR="64F64ADC">
        <w:rPr>
          <w:rFonts w:ascii="Arial" w:hAnsi="Arial" w:eastAsia="Arial" w:cs="Arial"/>
          <w:b w:val="1"/>
          <w:bCs w:val="1"/>
          <w:sz w:val="22"/>
          <w:szCs w:val="22"/>
        </w:rPr>
        <w:t xml:space="preserve">octubre </w:t>
      </w:r>
      <w:r w:rsidRPr="1D1B8EB1" w:rsidR="31679BCE">
        <w:rPr>
          <w:rFonts w:ascii="Arial" w:hAnsi="Arial" w:eastAsia="Arial" w:cs="Arial"/>
          <w:b w:val="1"/>
          <w:bCs w:val="1"/>
          <w:sz w:val="22"/>
          <w:szCs w:val="22"/>
        </w:rPr>
        <w:t xml:space="preserve">de 2024. – </w:t>
      </w:r>
      <w:r w:rsidRPr="1D1B8EB1" w:rsidR="59706314">
        <w:rPr>
          <w:rFonts w:ascii="Arial" w:hAnsi="Arial" w:eastAsia="Arial" w:cs="Arial"/>
          <w:sz w:val="22"/>
          <w:szCs w:val="22"/>
        </w:rPr>
        <w:t xml:space="preserve">Planificación urbana, medio ambiente, </w:t>
      </w:r>
      <w:commentRangeStart w:id="0"/>
      <w:commentRangeStart w:id="1"/>
      <w:r w:rsidRPr="1D1B8EB1" w:rsidR="59706314">
        <w:rPr>
          <w:rFonts w:ascii="Arial" w:hAnsi="Arial" w:eastAsia="Arial" w:cs="Arial"/>
          <w:sz w:val="22"/>
          <w:szCs w:val="22"/>
        </w:rPr>
        <w:t>co</w:t>
      </w:r>
      <w:r w:rsidRPr="1D1B8EB1" w:rsidR="732480AA">
        <w:rPr>
          <w:rFonts w:ascii="Arial" w:hAnsi="Arial" w:eastAsia="Arial" w:cs="Arial"/>
          <w:sz w:val="22"/>
          <w:szCs w:val="22"/>
        </w:rPr>
        <w:t>munidad, cohesión social</w:t>
      </w:r>
      <w:r w:rsidRPr="1D1B8EB1" w:rsidR="59706314">
        <w:rPr>
          <w:rFonts w:ascii="Arial" w:hAnsi="Arial" w:eastAsia="Arial" w:cs="Arial"/>
          <w:sz w:val="22"/>
          <w:szCs w:val="22"/>
        </w:rPr>
        <w:t xml:space="preserve"> </w:t>
      </w:r>
      <w:commentRangeEnd w:id="0"/>
      <w:r>
        <w:rPr>
          <w:rStyle w:val="CommentReference"/>
        </w:rPr>
        <w:commentReference w:id="0"/>
      </w:r>
      <w:commentRangeEnd w:id="1"/>
      <w:r>
        <w:rPr>
          <w:rStyle w:val="CommentReference"/>
        </w:rPr>
        <w:commentReference w:id="1"/>
      </w:r>
      <w:r w:rsidRPr="1D1B8EB1" w:rsidR="59706314">
        <w:rPr>
          <w:rFonts w:ascii="Arial" w:hAnsi="Arial" w:eastAsia="Arial" w:cs="Arial"/>
          <w:sz w:val="22"/>
          <w:szCs w:val="22"/>
        </w:rPr>
        <w:t>y derrama econ</w:t>
      </w:r>
      <w:r w:rsidRPr="1D1B8EB1" w:rsidR="5299C296">
        <w:rPr>
          <w:rFonts w:ascii="Arial" w:hAnsi="Arial" w:eastAsia="Arial" w:cs="Arial"/>
          <w:sz w:val="22"/>
          <w:szCs w:val="22"/>
        </w:rPr>
        <w:t>ómica</w:t>
      </w:r>
      <w:r w:rsidRPr="1D1B8EB1" w:rsidR="0AC43B88">
        <w:rPr>
          <w:rFonts w:ascii="Arial" w:hAnsi="Arial" w:eastAsia="Arial" w:cs="Arial"/>
          <w:sz w:val="22"/>
          <w:szCs w:val="22"/>
        </w:rPr>
        <w:t xml:space="preserve">, la industria del turismo mueve tantas verticales </w:t>
      </w:r>
      <w:r w:rsidRPr="1D1B8EB1" w:rsidR="6969AC42">
        <w:rPr>
          <w:rFonts w:ascii="Arial" w:hAnsi="Arial" w:eastAsia="Arial" w:cs="Arial"/>
          <w:sz w:val="22"/>
          <w:szCs w:val="22"/>
        </w:rPr>
        <w:t xml:space="preserve">que su visión y predicciones sobre cómo será la llegada de nuevos visitantes es un factor </w:t>
      </w:r>
      <w:r w:rsidRPr="1D1B8EB1" w:rsidR="3F08617C">
        <w:rPr>
          <w:rFonts w:ascii="Arial" w:hAnsi="Arial" w:eastAsia="Arial" w:cs="Arial"/>
          <w:sz w:val="22"/>
          <w:szCs w:val="22"/>
        </w:rPr>
        <w:t xml:space="preserve">que muchos tomadores de decisiones tienen </w:t>
      </w:r>
      <w:r w:rsidRPr="1D1B8EB1" w:rsidR="54516F75">
        <w:rPr>
          <w:rFonts w:ascii="Arial" w:hAnsi="Arial" w:eastAsia="Arial" w:cs="Arial"/>
          <w:sz w:val="22"/>
          <w:szCs w:val="22"/>
        </w:rPr>
        <w:t>en cuenta</w:t>
      </w:r>
      <w:r w:rsidRPr="1D1B8EB1" w:rsidR="4E55B1ED">
        <w:rPr>
          <w:rFonts w:ascii="Arial" w:hAnsi="Arial" w:eastAsia="Arial" w:cs="Arial"/>
          <w:sz w:val="22"/>
          <w:szCs w:val="22"/>
        </w:rPr>
        <w:t xml:space="preserve">, en especial en América Latina. </w:t>
      </w:r>
    </w:p>
    <w:p w:rsidR="0282BCE8" w:rsidP="77050879" w:rsidRDefault="56D10684" w14:paraId="751597EE" w14:textId="373BEEF3">
      <w:pPr>
        <w:jc w:val="both"/>
        <w:rPr>
          <w:rFonts w:ascii="Arial" w:hAnsi="Arial" w:eastAsia="Arial" w:cs="Arial"/>
          <w:sz w:val="22"/>
          <w:szCs w:val="22"/>
        </w:rPr>
      </w:pPr>
      <w:r w:rsidRPr="1D1B8EB1" w:rsidR="3DB3C197">
        <w:rPr>
          <w:rFonts w:ascii="Arial" w:hAnsi="Arial" w:eastAsia="Arial" w:cs="Arial"/>
          <w:sz w:val="22"/>
          <w:szCs w:val="22"/>
        </w:rPr>
        <w:t>Carolina Trasviña</w:t>
      </w:r>
      <w:r w:rsidRPr="1D1B8EB1" w:rsidR="2C2F16A1">
        <w:rPr>
          <w:rFonts w:ascii="Arial" w:hAnsi="Arial" w:eastAsia="Arial" w:cs="Arial"/>
          <w:sz w:val="22"/>
          <w:szCs w:val="22"/>
        </w:rPr>
        <w:t xml:space="preserve">, </w:t>
      </w:r>
      <w:r w:rsidRPr="1D1B8EB1" w:rsidR="054BD2A1">
        <w:rPr>
          <w:rFonts w:ascii="Arial" w:hAnsi="Arial" w:eastAsia="Arial" w:cs="Arial"/>
          <w:sz w:val="22"/>
          <w:szCs w:val="22"/>
        </w:rPr>
        <w:t xml:space="preserve">Client </w:t>
      </w:r>
      <w:r w:rsidRPr="1D1B8EB1" w:rsidR="054BD2A1">
        <w:rPr>
          <w:rFonts w:ascii="Arial" w:hAnsi="Arial" w:eastAsia="Arial" w:cs="Arial"/>
          <w:sz w:val="22"/>
          <w:szCs w:val="22"/>
        </w:rPr>
        <w:t>Services</w:t>
      </w:r>
      <w:r w:rsidRPr="1D1B8EB1" w:rsidR="054BD2A1">
        <w:rPr>
          <w:rFonts w:ascii="Arial" w:hAnsi="Arial" w:eastAsia="Arial" w:cs="Arial"/>
          <w:sz w:val="22"/>
          <w:szCs w:val="22"/>
        </w:rPr>
        <w:t xml:space="preserve"> </w:t>
      </w:r>
      <w:r w:rsidRPr="1D1B8EB1" w:rsidR="054BD2A1">
        <w:rPr>
          <w:rFonts w:ascii="Arial" w:hAnsi="Arial" w:eastAsia="Arial" w:cs="Arial"/>
          <w:sz w:val="22"/>
          <w:szCs w:val="22"/>
        </w:rPr>
        <w:t>Director</w:t>
      </w:r>
      <w:r w:rsidRPr="1D1B8EB1" w:rsidR="054BD2A1">
        <w:rPr>
          <w:rFonts w:ascii="Arial" w:hAnsi="Arial" w:eastAsia="Arial" w:cs="Arial"/>
          <w:sz w:val="22"/>
          <w:szCs w:val="22"/>
        </w:rPr>
        <w:t xml:space="preserve"> de la célula </w:t>
      </w:r>
      <w:r w:rsidRPr="1D1B8EB1" w:rsidR="054BD2A1">
        <w:rPr>
          <w:rFonts w:ascii="Arial" w:hAnsi="Arial" w:eastAsia="Arial" w:cs="Arial"/>
          <w:sz w:val="22"/>
          <w:szCs w:val="22"/>
        </w:rPr>
        <w:t>Travel</w:t>
      </w:r>
      <w:r w:rsidRPr="1D1B8EB1" w:rsidR="054BD2A1">
        <w:rPr>
          <w:rFonts w:ascii="Arial" w:hAnsi="Arial" w:eastAsia="Arial" w:cs="Arial"/>
          <w:sz w:val="22"/>
          <w:szCs w:val="22"/>
        </w:rPr>
        <w:t xml:space="preserve"> &amp; </w:t>
      </w:r>
      <w:r w:rsidRPr="1D1B8EB1" w:rsidR="054BD2A1">
        <w:rPr>
          <w:rFonts w:ascii="Arial" w:hAnsi="Arial" w:eastAsia="Arial" w:cs="Arial"/>
          <w:sz w:val="22"/>
          <w:szCs w:val="22"/>
        </w:rPr>
        <w:t>Hospitality</w:t>
      </w:r>
      <w:r w:rsidRPr="1D1B8EB1" w:rsidR="2C2F16A1">
        <w:rPr>
          <w:rFonts w:ascii="Arial" w:hAnsi="Arial" w:eastAsia="Arial" w:cs="Arial"/>
          <w:sz w:val="22"/>
          <w:szCs w:val="22"/>
        </w:rPr>
        <w:t xml:space="preserve"> en </w:t>
      </w:r>
      <w:hyperlink r:id="R2842c1f847204ea4">
        <w:r w:rsidRPr="1D1B8EB1" w:rsidR="2C2F16A1">
          <w:rPr>
            <w:rStyle w:val="Hyperlink"/>
            <w:rFonts w:ascii="Arial" w:hAnsi="Arial" w:eastAsia="Arial" w:cs="Arial"/>
            <w:b w:val="1"/>
            <w:bCs w:val="1"/>
            <w:i w:val="1"/>
            <w:iCs w:val="1"/>
            <w:sz w:val="22"/>
            <w:szCs w:val="22"/>
          </w:rPr>
          <w:t>another</w:t>
        </w:r>
      </w:hyperlink>
      <w:r w:rsidRPr="1D1B8EB1" w:rsidR="2C2F16A1">
        <w:rPr>
          <w:rFonts w:ascii="Arial" w:hAnsi="Arial" w:eastAsia="Arial" w:cs="Arial"/>
          <w:sz w:val="22"/>
          <w:szCs w:val="22"/>
        </w:rPr>
        <w:t xml:space="preserve">, agencia de comunicación estratégica con la </w:t>
      </w:r>
      <w:r w:rsidRPr="1D1B8EB1" w:rsidR="0043D93D">
        <w:rPr>
          <w:rFonts w:ascii="Arial" w:hAnsi="Arial" w:eastAsia="Arial" w:cs="Arial"/>
          <w:sz w:val="22"/>
          <w:szCs w:val="22"/>
        </w:rPr>
        <w:t>mayor</w:t>
      </w:r>
      <w:r w:rsidRPr="1D1B8EB1" w:rsidR="2C2F16A1">
        <w:rPr>
          <w:rFonts w:ascii="Arial" w:hAnsi="Arial" w:eastAsia="Arial" w:cs="Arial"/>
          <w:sz w:val="22"/>
          <w:szCs w:val="22"/>
        </w:rPr>
        <w:t xml:space="preserve"> oferta de servicios en la región, </w:t>
      </w:r>
      <w:r w:rsidRPr="1D1B8EB1" w:rsidR="590CD926">
        <w:rPr>
          <w:rFonts w:ascii="Arial" w:hAnsi="Arial" w:eastAsia="Arial" w:cs="Arial"/>
          <w:sz w:val="22"/>
          <w:szCs w:val="22"/>
        </w:rPr>
        <w:t>señala que</w:t>
      </w:r>
      <w:r w:rsidRPr="1D1B8EB1" w:rsidR="47436300">
        <w:rPr>
          <w:rFonts w:ascii="Arial" w:hAnsi="Arial" w:eastAsia="Arial" w:cs="Arial"/>
          <w:sz w:val="22"/>
          <w:szCs w:val="22"/>
        </w:rPr>
        <w:t xml:space="preserve"> </w:t>
      </w:r>
      <w:r w:rsidRPr="1D1B8EB1" w:rsidR="3F351348">
        <w:rPr>
          <w:rFonts w:ascii="Arial" w:hAnsi="Arial" w:eastAsia="Arial" w:cs="Arial"/>
          <w:sz w:val="22"/>
          <w:szCs w:val="22"/>
        </w:rPr>
        <w:t>l</w:t>
      </w:r>
      <w:r w:rsidRPr="1D1B8EB1" w:rsidR="33257A36">
        <w:rPr>
          <w:rFonts w:ascii="Arial" w:hAnsi="Arial" w:eastAsia="Arial" w:cs="Arial"/>
          <w:sz w:val="22"/>
          <w:szCs w:val="22"/>
        </w:rPr>
        <w:t>o</w:t>
      </w:r>
      <w:r w:rsidRPr="1D1B8EB1" w:rsidR="3F351348">
        <w:rPr>
          <w:rFonts w:ascii="Arial" w:hAnsi="Arial" w:eastAsia="Arial" w:cs="Arial"/>
          <w:sz w:val="22"/>
          <w:szCs w:val="22"/>
        </w:rPr>
        <w:t xml:space="preserve">s </w:t>
      </w:r>
      <w:r w:rsidRPr="1D1B8EB1" w:rsidR="3D7BF2F5">
        <w:rPr>
          <w:rFonts w:ascii="Arial" w:hAnsi="Arial" w:eastAsia="Arial" w:cs="Arial"/>
          <w:sz w:val="22"/>
          <w:szCs w:val="22"/>
        </w:rPr>
        <w:t>jugadore</w:t>
      </w:r>
      <w:commentRangeStart w:id="2"/>
      <w:commentRangeStart w:id="3"/>
      <w:r w:rsidRPr="1D1B8EB1" w:rsidR="3F351348">
        <w:rPr>
          <w:rFonts w:ascii="Arial" w:hAnsi="Arial" w:eastAsia="Arial" w:cs="Arial"/>
          <w:sz w:val="22"/>
          <w:szCs w:val="22"/>
        </w:rPr>
        <w:t xml:space="preserve">s </w:t>
      </w:r>
      <w:r w:rsidRPr="1D1B8EB1" w:rsidR="47CD7D9C">
        <w:rPr>
          <w:rFonts w:ascii="Arial" w:hAnsi="Arial" w:eastAsia="Arial" w:cs="Arial"/>
          <w:sz w:val="22"/>
          <w:szCs w:val="22"/>
        </w:rPr>
        <w:t xml:space="preserve">clave </w:t>
      </w:r>
      <w:commentRangeEnd w:id="2"/>
      <w:r>
        <w:rPr>
          <w:rStyle w:val="CommentReference"/>
        </w:rPr>
        <w:commentReference w:id="2"/>
      </w:r>
      <w:commentRangeEnd w:id="3"/>
      <w:r>
        <w:rPr>
          <w:rStyle w:val="CommentReference"/>
        </w:rPr>
        <w:commentReference w:id="3"/>
      </w:r>
      <w:r w:rsidRPr="1D1B8EB1" w:rsidR="3F351348">
        <w:rPr>
          <w:rFonts w:ascii="Arial" w:hAnsi="Arial" w:eastAsia="Arial" w:cs="Arial"/>
          <w:sz w:val="22"/>
          <w:szCs w:val="22"/>
        </w:rPr>
        <w:t>dentro de este mercado deben</w:t>
      </w:r>
      <w:r w:rsidRPr="1D1B8EB1" w:rsidR="697FABAA">
        <w:rPr>
          <w:rFonts w:ascii="Arial" w:hAnsi="Arial" w:eastAsia="Arial" w:cs="Arial"/>
          <w:sz w:val="22"/>
          <w:szCs w:val="22"/>
        </w:rPr>
        <w:t xml:space="preserve"> adelantarse</w:t>
      </w:r>
      <w:r w:rsidRPr="1D1B8EB1" w:rsidR="0D63454D">
        <w:rPr>
          <w:rFonts w:ascii="Arial" w:hAnsi="Arial" w:eastAsia="Arial" w:cs="Arial"/>
          <w:sz w:val="22"/>
          <w:szCs w:val="22"/>
        </w:rPr>
        <w:t xml:space="preserve"> a </w:t>
      </w:r>
      <w:r w:rsidRPr="1D1B8EB1" w:rsidR="30580C62">
        <w:rPr>
          <w:rFonts w:ascii="Arial" w:hAnsi="Arial" w:eastAsia="Arial" w:cs="Arial"/>
          <w:sz w:val="22"/>
          <w:szCs w:val="22"/>
        </w:rPr>
        <w:t>l</w:t>
      </w:r>
      <w:r w:rsidRPr="1D1B8EB1" w:rsidR="0D63454D">
        <w:rPr>
          <w:rFonts w:ascii="Arial" w:hAnsi="Arial" w:eastAsia="Arial" w:cs="Arial"/>
          <w:sz w:val="22"/>
          <w:szCs w:val="22"/>
        </w:rPr>
        <w:t xml:space="preserve">a tendencia </w:t>
      </w:r>
      <w:r w:rsidRPr="1D1B8EB1" w:rsidR="4D35BABC">
        <w:rPr>
          <w:rFonts w:ascii="Arial" w:hAnsi="Arial" w:eastAsia="Arial" w:cs="Arial"/>
          <w:sz w:val="22"/>
          <w:szCs w:val="22"/>
        </w:rPr>
        <w:t xml:space="preserve">donde el progreso de las tecnologías de la información, uso de inteligencia artificial y la comunicación serán clave frente a la demanda turística que aumentará año tras año. </w:t>
      </w:r>
    </w:p>
    <w:p w:rsidR="5A573FEB" w:rsidP="77050879" w:rsidRDefault="5A573FEB" w14:paraId="2154F526" w14:textId="5058FF76">
      <w:pPr>
        <w:jc w:val="both"/>
        <w:rPr>
          <w:rFonts w:ascii="Arial" w:hAnsi="Arial" w:eastAsia="Arial" w:cs="Arial"/>
          <w:sz w:val="22"/>
          <w:szCs w:val="22"/>
        </w:rPr>
      </w:pPr>
      <w:r w:rsidRPr="77050879">
        <w:rPr>
          <w:rFonts w:ascii="Arial" w:hAnsi="Arial" w:eastAsia="Arial" w:cs="Arial"/>
          <w:sz w:val="22"/>
          <w:szCs w:val="22"/>
        </w:rPr>
        <w:t xml:space="preserve">De acuerdo con el estudio desarrollado por Deloitte y Google, titulado </w:t>
      </w:r>
      <w:hyperlink r:id="rId12">
        <w:r w:rsidRPr="77050879">
          <w:rPr>
            <w:rStyle w:val="Hyperlink"/>
            <w:rFonts w:ascii="Arial" w:hAnsi="Arial" w:eastAsia="Arial" w:cs="Arial"/>
            <w:color w:val="auto"/>
            <w:sz w:val="22"/>
            <w:szCs w:val="22"/>
          </w:rPr>
          <w:t>“NextGen Travelers and Destinations”</w:t>
        </w:r>
      </w:hyperlink>
      <w:r w:rsidRPr="77050879">
        <w:rPr>
          <w:rFonts w:ascii="Arial" w:hAnsi="Arial" w:eastAsia="Arial" w:cs="Arial"/>
          <w:sz w:val="22"/>
          <w:szCs w:val="22"/>
        </w:rPr>
        <w:t xml:space="preserve">, adelanta que América Latina se encontrará entre las regiones más visitadas </w:t>
      </w:r>
      <w:r w:rsidRPr="77050879" w:rsidR="103942DE">
        <w:rPr>
          <w:rFonts w:ascii="Arial" w:hAnsi="Arial" w:eastAsia="Arial" w:cs="Arial"/>
          <w:sz w:val="22"/>
          <w:szCs w:val="22"/>
        </w:rPr>
        <w:t xml:space="preserve">del mundo de cara al 2040. </w:t>
      </w:r>
      <w:r w:rsidRPr="77050879" w:rsidR="3BD6C73F">
        <w:rPr>
          <w:rFonts w:ascii="Arial" w:hAnsi="Arial" w:eastAsia="Arial" w:cs="Arial"/>
          <w:sz w:val="22"/>
          <w:szCs w:val="22"/>
        </w:rPr>
        <w:t>El informe señala que México será uno de los países más visitados del bloque latinoamericano</w:t>
      </w:r>
      <w:r w:rsidRPr="77050879" w:rsidR="3A2094B5">
        <w:rPr>
          <w:rFonts w:ascii="Arial" w:hAnsi="Arial" w:eastAsia="Arial" w:cs="Arial"/>
          <w:sz w:val="22"/>
          <w:szCs w:val="22"/>
        </w:rPr>
        <w:t xml:space="preserve">, además de ocupar el quinto puesto de los destinos más visitados del mundo, siendo </w:t>
      </w:r>
      <w:commentRangeStart w:id="4"/>
      <w:commentRangeStart w:id="5"/>
      <w:r w:rsidRPr="77050879" w:rsidR="3A2094B5">
        <w:rPr>
          <w:rFonts w:ascii="Arial" w:hAnsi="Arial" w:eastAsia="Arial" w:cs="Arial"/>
          <w:sz w:val="22"/>
          <w:szCs w:val="22"/>
        </w:rPr>
        <w:t xml:space="preserve">España el primero, Francia, Estados Unidos, </w:t>
      </w:r>
      <w:r w:rsidRPr="77050879" w:rsidR="45FF1866">
        <w:rPr>
          <w:rFonts w:ascii="Arial" w:hAnsi="Arial" w:eastAsia="Arial" w:cs="Arial"/>
          <w:sz w:val="22"/>
          <w:szCs w:val="22"/>
        </w:rPr>
        <w:t xml:space="preserve">y </w:t>
      </w:r>
      <w:r w:rsidRPr="77050879" w:rsidR="3A2094B5">
        <w:rPr>
          <w:rFonts w:ascii="Arial" w:hAnsi="Arial" w:eastAsia="Arial" w:cs="Arial"/>
          <w:sz w:val="22"/>
          <w:szCs w:val="22"/>
        </w:rPr>
        <w:t>China</w:t>
      </w:r>
      <w:r w:rsidRPr="77050879" w:rsidR="4F393889">
        <w:rPr>
          <w:rFonts w:ascii="Arial" w:hAnsi="Arial" w:eastAsia="Arial" w:cs="Arial"/>
          <w:sz w:val="22"/>
          <w:szCs w:val="22"/>
        </w:rPr>
        <w:t>.</w:t>
      </w:r>
      <w:commentRangeEnd w:id="4"/>
      <w:r>
        <w:commentReference w:id="4"/>
      </w:r>
      <w:commentRangeEnd w:id="5"/>
      <w:r>
        <w:commentReference w:id="5"/>
      </w:r>
    </w:p>
    <w:p w:rsidR="4526F058" w:rsidP="77050879" w:rsidRDefault="4526F058" w14:paraId="031A72C3" w14:textId="0877E7BA">
      <w:pPr>
        <w:jc w:val="both"/>
        <w:rPr>
          <w:rFonts w:ascii="Arial" w:hAnsi="Arial" w:eastAsia="Arial" w:cs="Arial"/>
          <w:sz w:val="22"/>
          <w:szCs w:val="22"/>
        </w:rPr>
      </w:pPr>
      <w:r w:rsidRPr="77050879">
        <w:rPr>
          <w:rFonts w:ascii="Arial" w:hAnsi="Arial" w:eastAsia="Arial" w:cs="Arial"/>
          <w:i/>
          <w:iCs/>
          <w:sz w:val="22"/>
          <w:szCs w:val="22"/>
        </w:rPr>
        <w:t>“Esta visión 2040 plantea cambios que parecían imposibles hace algunos años. Ver a España desbancar a Francia como el país más visitado del mundo y la caída de Italia al sexto puesto son movimientos significativos en el ranking. Además, la entrada de China al top 5 marca un antes y un después en la industria. Estos cambios nos invitan a replantear estrategias de comunicación para destinos emergentes que están ganando terreno rápidamente"</w:t>
      </w:r>
      <w:r w:rsidRPr="77050879">
        <w:rPr>
          <w:rFonts w:ascii="Arial" w:hAnsi="Arial" w:eastAsia="Arial" w:cs="Arial"/>
          <w:sz w:val="22"/>
          <w:szCs w:val="22"/>
        </w:rPr>
        <w:t xml:space="preserve">, comentó la experta en temas de turismo en </w:t>
      </w:r>
      <w:r w:rsidRPr="77050879">
        <w:rPr>
          <w:rFonts w:ascii="Arial" w:hAnsi="Arial" w:eastAsia="Arial" w:cs="Arial"/>
          <w:b/>
          <w:bCs/>
          <w:i/>
          <w:iCs/>
          <w:sz w:val="22"/>
          <w:szCs w:val="22"/>
        </w:rPr>
        <w:t>another.</w:t>
      </w:r>
    </w:p>
    <w:p w:rsidR="6414956B" w:rsidP="4EB97DE0" w:rsidRDefault="6414956B" w14:paraId="371B0B88" w14:textId="186A07FE">
      <w:pPr>
        <w:jc w:val="both"/>
        <w:rPr>
          <w:rFonts w:ascii="Arial" w:hAnsi="Arial" w:eastAsia="Arial" w:cs="Arial"/>
          <w:sz w:val="22"/>
          <w:szCs w:val="22"/>
        </w:rPr>
      </w:pPr>
      <w:r w:rsidRPr="4EB97DE0">
        <w:rPr>
          <w:rFonts w:ascii="Arial" w:hAnsi="Arial" w:eastAsia="Arial" w:cs="Arial"/>
          <w:sz w:val="22"/>
          <w:szCs w:val="22"/>
        </w:rPr>
        <w:t>En la clasificación, aunque Europa lidera el ranking, se prevé que entre 2019 y 2040, África y América serán las regi</w:t>
      </w:r>
      <w:r w:rsidRPr="4EB97DE0" w:rsidR="0DD0B3D0">
        <w:rPr>
          <w:rFonts w:ascii="Arial" w:hAnsi="Arial" w:eastAsia="Arial" w:cs="Arial"/>
          <w:sz w:val="22"/>
          <w:szCs w:val="22"/>
        </w:rPr>
        <w:t xml:space="preserve">ones con mayor tasa de crecimiento anual. </w:t>
      </w:r>
      <w:r w:rsidRPr="4EB97DE0" w:rsidR="7B0F9513">
        <w:rPr>
          <w:rFonts w:ascii="Arial" w:hAnsi="Arial" w:eastAsia="Arial" w:cs="Arial"/>
          <w:sz w:val="22"/>
          <w:szCs w:val="22"/>
        </w:rPr>
        <w:t xml:space="preserve">Además, en el futuro el 45% de los viajeros mundiales se concentrarán en cuatro grupos de destinos, en el Mediterráneo, Sudeste Asiático, Nuevo Oriente Medio y Caribe, agrega el estudio. </w:t>
      </w:r>
      <w:r w:rsidRPr="4EB97DE0" w:rsidR="3A2094B5">
        <w:rPr>
          <w:rFonts w:ascii="Arial" w:hAnsi="Arial" w:eastAsia="Arial" w:cs="Arial"/>
          <w:sz w:val="22"/>
          <w:szCs w:val="22"/>
        </w:rPr>
        <w:t xml:space="preserve"> </w:t>
      </w:r>
    </w:p>
    <w:p w:rsidR="65C343FC" w:rsidP="4EB97DE0" w:rsidRDefault="65C343FC" w14:paraId="3F23F139" w14:textId="7E16D60F">
      <w:pPr>
        <w:jc w:val="both"/>
        <w:rPr>
          <w:rFonts w:ascii="Arial" w:hAnsi="Arial" w:eastAsia="Arial" w:cs="Arial"/>
          <w:sz w:val="22"/>
          <w:szCs w:val="22"/>
        </w:rPr>
      </w:pPr>
      <w:hyperlink r:id="rId13">
        <w:r w:rsidRPr="4EB97DE0">
          <w:rPr>
            <w:rStyle w:val="Hyperlink"/>
            <w:rFonts w:ascii="Arial" w:hAnsi="Arial" w:eastAsia="Arial" w:cs="Arial"/>
            <w:sz w:val="22"/>
            <w:szCs w:val="22"/>
          </w:rPr>
          <w:t>El Barómetro creado por la Organización Mundial del Turismo</w:t>
        </w:r>
      </w:hyperlink>
      <w:r w:rsidRPr="4EB97DE0">
        <w:rPr>
          <w:rFonts w:ascii="Arial" w:hAnsi="Arial" w:eastAsia="Arial" w:cs="Arial"/>
          <w:sz w:val="22"/>
          <w:szCs w:val="22"/>
        </w:rPr>
        <w:t xml:space="preserve"> (OMT) señala que el primer trimestre de 2024 el turismo internacional alcanzó 87% de los niveles prepandémicos, lo cual refleja una recuperación casi completa de las cifras anteriores a la pandemia.</w:t>
      </w:r>
      <w:r w:rsidRPr="4EB97DE0" w:rsidR="00B6FDD7">
        <w:rPr>
          <w:rFonts w:ascii="Arial" w:hAnsi="Arial" w:eastAsia="Arial" w:cs="Arial"/>
          <w:sz w:val="22"/>
          <w:szCs w:val="22"/>
        </w:rPr>
        <w:t xml:space="preserve"> En el caso de las Américas, prácticamente </w:t>
      </w:r>
      <w:r w:rsidRPr="4EB97DE0" w:rsidR="4FDCA913">
        <w:rPr>
          <w:rFonts w:ascii="Arial" w:hAnsi="Arial" w:eastAsia="Arial" w:cs="Arial"/>
          <w:sz w:val="22"/>
          <w:szCs w:val="22"/>
        </w:rPr>
        <w:t xml:space="preserve">del 99%, donde las subregiones de Centroamérica y el </w:t>
      </w:r>
      <w:r w:rsidRPr="4EB97DE0" w:rsidR="35EE1C64">
        <w:rPr>
          <w:rFonts w:ascii="Arial" w:hAnsi="Arial" w:eastAsia="Arial" w:cs="Arial"/>
          <w:sz w:val="22"/>
          <w:szCs w:val="22"/>
        </w:rPr>
        <w:t>Caribe alcanzaron un desempeño superior con más del 15% y más siete por ciento de llegadas internacionales</w:t>
      </w:r>
      <w:r w:rsidRPr="4EB97DE0" w:rsidR="7D750087">
        <w:rPr>
          <w:rFonts w:ascii="Arial" w:hAnsi="Arial" w:eastAsia="Arial" w:cs="Arial"/>
          <w:sz w:val="22"/>
          <w:szCs w:val="22"/>
        </w:rPr>
        <w:t xml:space="preserve">. </w:t>
      </w:r>
    </w:p>
    <w:p w:rsidR="3319A8F1" w:rsidP="77050879" w:rsidRDefault="3319A8F1" w14:paraId="3F0D9036" w14:textId="4A86C4F9">
      <w:pPr>
        <w:jc w:val="both"/>
        <w:rPr>
          <w:rFonts w:ascii="Arial" w:hAnsi="Arial" w:eastAsia="Arial" w:cs="Arial"/>
          <w:sz w:val="22"/>
          <w:szCs w:val="22"/>
          <w:highlight w:val="red"/>
        </w:rPr>
      </w:pPr>
      <w:r w:rsidRPr="77050879">
        <w:rPr>
          <w:rFonts w:ascii="Arial" w:hAnsi="Arial" w:eastAsia="Arial" w:cs="Arial"/>
          <w:sz w:val="22"/>
          <w:szCs w:val="22"/>
        </w:rPr>
        <w:t>Trasviña</w:t>
      </w:r>
      <w:r w:rsidRPr="77050879" w:rsidR="12117D48">
        <w:rPr>
          <w:rFonts w:ascii="Arial" w:hAnsi="Arial" w:eastAsia="Arial" w:cs="Arial"/>
          <w:sz w:val="22"/>
          <w:szCs w:val="22"/>
        </w:rPr>
        <w:t xml:space="preserve"> comenta que los intereses de los viajeros latinos también tendrán cambios significativos, pues actualmente los usuarios buscan experiencias </w:t>
      </w:r>
      <w:commentRangeStart w:id="6"/>
      <w:commentRangeStart w:id="7"/>
      <w:r w:rsidRPr="77050879" w:rsidR="765CF46C">
        <w:rPr>
          <w:rFonts w:ascii="Arial" w:hAnsi="Arial" w:eastAsia="Arial" w:cs="Arial"/>
          <w:sz w:val="22"/>
          <w:szCs w:val="22"/>
        </w:rPr>
        <w:t>t</w:t>
      </w:r>
      <w:r w:rsidRPr="77050879" w:rsidR="69C2C894">
        <w:rPr>
          <w:rFonts w:ascii="Arial" w:hAnsi="Arial" w:eastAsia="Arial" w:cs="Arial"/>
          <w:sz w:val="22"/>
          <w:szCs w:val="22"/>
        </w:rPr>
        <w:t>r</w:t>
      </w:r>
      <w:r w:rsidRPr="77050879" w:rsidR="765CF46C">
        <w:rPr>
          <w:rFonts w:ascii="Arial" w:hAnsi="Arial" w:eastAsia="Arial" w:cs="Arial"/>
          <w:sz w:val="22"/>
          <w:szCs w:val="22"/>
        </w:rPr>
        <w:t>a</w:t>
      </w:r>
      <w:r w:rsidRPr="77050879" w:rsidR="382B9527">
        <w:rPr>
          <w:rFonts w:ascii="Arial" w:hAnsi="Arial" w:eastAsia="Arial" w:cs="Arial"/>
          <w:sz w:val="22"/>
          <w:szCs w:val="22"/>
        </w:rPr>
        <w:t>nsformadoras</w:t>
      </w:r>
      <w:r w:rsidRPr="77050879" w:rsidR="5F51DA28">
        <w:rPr>
          <w:rFonts w:ascii="Arial" w:hAnsi="Arial" w:eastAsia="Arial" w:cs="Arial"/>
          <w:sz w:val="22"/>
          <w:szCs w:val="22"/>
        </w:rPr>
        <w:t>. M</w:t>
      </w:r>
      <w:commentRangeEnd w:id="6"/>
      <w:r>
        <w:commentReference w:id="6"/>
      </w:r>
      <w:commentRangeEnd w:id="7"/>
      <w:r>
        <w:commentReference w:id="7"/>
      </w:r>
      <w:r w:rsidRPr="77050879" w:rsidR="5F51DA28">
        <w:rPr>
          <w:rFonts w:ascii="Arial" w:hAnsi="Arial" w:eastAsia="Arial" w:cs="Arial"/>
          <w:sz w:val="22"/>
          <w:szCs w:val="22"/>
        </w:rPr>
        <w:t>ás allá de simplemente visitar destinos, los viajeros buscan sumergirse en las culturas locales, establecer conexiones significativas con las comunidades y vivir experiencias auténticas.</w:t>
      </w:r>
    </w:p>
    <w:p w:rsidR="696C6E5F" w:rsidP="77050879" w:rsidRDefault="696C6E5F" w14:paraId="44885E7C" w14:textId="0C2835E2">
      <w:pPr>
        <w:jc w:val="both"/>
        <w:rPr>
          <w:rFonts w:ascii="Arial" w:hAnsi="Arial" w:eastAsia="Arial" w:cs="Arial"/>
          <w:sz w:val="22"/>
          <w:szCs w:val="22"/>
        </w:rPr>
      </w:pPr>
      <w:commentRangeStart w:id="8"/>
      <w:commentRangeStart w:id="9"/>
      <w:r w:rsidRPr="77050879">
        <w:rPr>
          <w:rFonts w:ascii="Arial" w:hAnsi="Arial" w:eastAsia="Arial" w:cs="Arial"/>
          <w:sz w:val="22"/>
          <w:szCs w:val="22"/>
        </w:rPr>
        <w:t xml:space="preserve">Según datos de </w:t>
      </w:r>
      <w:hyperlink r:id="rId14">
        <w:r w:rsidRPr="77050879">
          <w:rPr>
            <w:rStyle w:val="Hyperlink"/>
            <w:rFonts w:ascii="Arial" w:hAnsi="Arial" w:eastAsia="Arial" w:cs="Arial"/>
            <w:color w:val="auto"/>
            <w:sz w:val="22"/>
            <w:szCs w:val="22"/>
          </w:rPr>
          <w:t>Google</w:t>
        </w:r>
      </w:hyperlink>
      <w:r w:rsidRPr="77050879">
        <w:rPr>
          <w:rFonts w:ascii="Arial" w:hAnsi="Arial" w:eastAsia="Arial" w:cs="Arial"/>
          <w:sz w:val="22"/>
          <w:szCs w:val="22"/>
        </w:rPr>
        <w:t xml:space="preserve">, los viajeros ya no esperan a los momentos de vacaciones ya conocidos como el verano e invierno, sino que aprovechan desde fines de semana largos, puentes, feriados y </w:t>
      </w:r>
      <w:r w:rsidRPr="77050879" w:rsidR="5C0170E5">
        <w:rPr>
          <w:rFonts w:ascii="Arial" w:hAnsi="Arial" w:eastAsia="Arial" w:cs="Arial"/>
          <w:sz w:val="22"/>
          <w:szCs w:val="22"/>
        </w:rPr>
        <w:t>crean sus propios espacios para escapar de la rutina</w:t>
      </w:r>
      <w:r w:rsidRPr="77050879" w:rsidR="668FFCF2">
        <w:rPr>
          <w:rFonts w:ascii="Arial" w:hAnsi="Arial" w:eastAsia="Arial" w:cs="Arial"/>
          <w:sz w:val="22"/>
          <w:szCs w:val="22"/>
        </w:rPr>
        <w:t>, lo cual ha transformado las ventanas de reservas en la industria.</w:t>
      </w:r>
      <w:r w:rsidRPr="77050879" w:rsidR="5C0170E5">
        <w:rPr>
          <w:rFonts w:ascii="Arial" w:hAnsi="Arial" w:eastAsia="Arial" w:cs="Arial"/>
          <w:sz w:val="22"/>
          <w:szCs w:val="22"/>
        </w:rPr>
        <w:t xml:space="preserve"> </w:t>
      </w:r>
      <w:commentRangeEnd w:id="8"/>
      <w:r>
        <w:commentReference w:id="8"/>
      </w:r>
      <w:commentRangeEnd w:id="9"/>
      <w:r>
        <w:commentReference w:id="9"/>
      </w:r>
    </w:p>
    <w:p w:rsidR="05D0AC9E" w:rsidP="77050879" w:rsidRDefault="05D0AC9E" w14:paraId="4FF7FE0F" w14:textId="5CB54A6E">
      <w:pPr>
        <w:jc w:val="both"/>
        <w:rPr>
          <w:rFonts w:ascii="Arial" w:hAnsi="Arial" w:eastAsia="Arial" w:cs="Arial"/>
          <w:sz w:val="22"/>
          <w:szCs w:val="22"/>
        </w:rPr>
      </w:pPr>
      <w:r w:rsidRPr="77050879">
        <w:rPr>
          <w:rFonts w:ascii="Arial" w:hAnsi="Arial" w:eastAsia="Arial" w:cs="Arial"/>
          <w:i/>
          <w:iCs/>
          <w:sz w:val="22"/>
          <w:szCs w:val="22"/>
        </w:rPr>
        <w:t xml:space="preserve">“Búsquedas de términos como </w:t>
      </w:r>
      <w:r w:rsidRPr="77050879" w:rsidR="2A784495">
        <w:rPr>
          <w:rFonts w:ascii="Arial" w:hAnsi="Arial" w:eastAsia="Arial" w:cs="Arial"/>
          <w:i/>
          <w:iCs/>
          <w:sz w:val="22"/>
          <w:szCs w:val="22"/>
        </w:rPr>
        <w:t>‘</w:t>
      </w:r>
      <w:r w:rsidRPr="77050879">
        <w:rPr>
          <w:rFonts w:ascii="Arial" w:hAnsi="Arial" w:eastAsia="Arial" w:cs="Arial"/>
          <w:i/>
          <w:iCs/>
          <w:sz w:val="22"/>
          <w:szCs w:val="22"/>
        </w:rPr>
        <w:t>escapada fin de semana</w:t>
      </w:r>
      <w:r w:rsidRPr="77050879" w:rsidR="2696CAE7">
        <w:rPr>
          <w:rFonts w:ascii="Arial" w:hAnsi="Arial" w:eastAsia="Arial" w:cs="Arial"/>
          <w:i/>
          <w:iCs/>
          <w:sz w:val="22"/>
          <w:szCs w:val="22"/>
        </w:rPr>
        <w:t>’ e</w:t>
      </w:r>
      <w:r w:rsidRPr="77050879" w:rsidR="43D81553">
        <w:rPr>
          <w:rFonts w:ascii="Arial" w:hAnsi="Arial" w:eastAsia="Arial" w:cs="Arial"/>
          <w:i/>
          <w:iCs/>
          <w:sz w:val="22"/>
          <w:szCs w:val="22"/>
        </w:rPr>
        <w:t xml:space="preserve">n México y Argentina, o ‘turismo cerca de Bogotá’ en Colombia, muestran que los usuarios buscan salir a lugares cercanos, donde las </w:t>
      </w:r>
      <w:r w:rsidRPr="77050879" w:rsidR="7B640288">
        <w:rPr>
          <w:rFonts w:ascii="Arial" w:hAnsi="Arial" w:eastAsia="Arial" w:cs="Arial"/>
          <w:i/>
          <w:iCs/>
          <w:sz w:val="22"/>
          <w:szCs w:val="22"/>
        </w:rPr>
        <w:t>actividades turísticas sean recurrentes, constantes y pueden apreciar la naturaleza, aventuras, y bienestar local como un acto recurrente de sus estilos de vida”</w:t>
      </w:r>
      <w:r w:rsidRPr="77050879" w:rsidR="7B640288">
        <w:rPr>
          <w:rFonts w:ascii="Arial" w:hAnsi="Arial" w:eastAsia="Arial" w:cs="Arial"/>
          <w:sz w:val="22"/>
          <w:szCs w:val="22"/>
        </w:rPr>
        <w:t xml:space="preserve">, dijo </w:t>
      </w:r>
      <w:r w:rsidRPr="77050879" w:rsidR="68566078">
        <w:rPr>
          <w:rFonts w:ascii="Arial" w:hAnsi="Arial" w:eastAsia="Arial" w:cs="Arial"/>
          <w:sz w:val="22"/>
          <w:szCs w:val="22"/>
        </w:rPr>
        <w:t>la directiva de la célula de Travel &amp; Hospitality</w:t>
      </w:r>
      <w:r w:rsidRPr="77050879" w:rsidR="7B640288">
        <w:rPr>
          <w:rFonts w:ascii="Arial" w:hAnsi="Arial" w:eastAsia="Arial" w:cs="Arial"/>
          <w:sz w:val="22"/>
          <w:szCs w:val="22"/>
        </w:rPr>
        <w:t xml:space="preserve">. </w:t>
      </w:r>
    </w:p>
    <w:p w:rsidR="72DFBD88" w:rsidP="77050879" w:rsidRDefault="72DFBD88" w14:paraId="0CC61C0C" w14:textId="27F065E4">
      <w:pPr>
        <w:jc w:val="both"/>
        <w:rPr>
          <w:rFonts w:ascii="Arial" w:hAnsi="Arial" w:eastAsia="Arial" w:cs="Arial"/>
          <w:sz w:val="22"/>
          <w:szCs w:val="22"/>
        </w:rPr>
      </w:pPr>
      <w:r w:rsidRPr="77050879">
        <w:rPr>
          <w:rFonts w:ascii="Arial" w:hAnsi="Arial" w:eastAsia="Arial" w:cs="Arial"/>
          <w:sz w:val="22"/>
          <w:szCs w:val="22"/>
        </w:rPr>
        <w:t xml:space="preserve">Estos mismos destinos, y prácticas tendrán cambios, donde las tecnologías, </w:t>
      </w:r>
      <w:r w:rsidRPr="77050879" w:rsidR="3D2FB94F">
        <w:rPr>
          <w:rFonts w:ascii="Arial" w:hAnsi="Arial" w:eastAsia="Arial" w:cs="Arial"/>
          <w:sz w:val="22"/>
          <w:szCs w:val="22"/>
        </w:rPr>
        <w:t>envejecimiento de las nuevas generaciones, mercados emergentes, promociones</w:t>
      </w:r>
      <w:r w:rsidRPr="77050879" w:rsidR="2D33DE80">
        <w:rPr>
          <w:rFonts w:ascii="Arial" w:hAnsi="Arial" w:eastAsia="Arial" w:cs="Arial"/>
          <w:sz w:val="22"/>
          <w:szCs w:val="22"/>
        </w:rPr>
        <w:t xml:space="preserve"> con experiencias o recorridos virtuales de los destinos y web 3.0</w:t>
      </w:r>
      <w:r w:rsidRPr="77050879" w:rsidR="3D2FB94F">
        <w:rPr>
          <w:rFonts w:ascii="Arial" w:hAnsi="Arial" w:eastAsia="Arial" w:cs="Arial"/>
          <w:sz w:val="22"/>
          <w:szCs w:val="22"/>
        </w:rPr>
        <w:t xml:space="preserve">, </w:t>
      </w:r>
      <w:r w:rsidRPr="77050879" w:rsidR="3E53991C">
        <w:rPr>
          <w:rFonts w:ascii="Arial" w:hAnsi="Arial" w:eastAsia="Arial" w:cs="Arial"/>
          <w:sz w:val="22"/>
          <w:szCs w:val="22"/>
        </w:rPr>
        <w:t xml:space="preserve">además que la influencia de creadores de </w:t>
      </w:r>
      <w:r w:rsidRPr="77050879" w:rsidR="25EB68B4">
        <w:rPr>
          <w:rFonts w:ascii="Arial" w:hAnsi="Arial" w:eastAsia="Arial" w:cs="Arial"/>
          <w:sz w:val="22"/>
          <w:szCs w:val="22"/>
        </w:rPr>
        <w:t>contenidos</w:t>
      </w:r>
      <w:r w:rsidRPr="77050879" w:rsidR="3E53991C">
        <w:rPr>
          <w:rFonts w:ascii="Arial" w:hAnsi="Arial" w:eastAsia="Arial" w:cs="Arial"/>
          <w:sz w:val="22"/>
          <w:szCs w:val="22"/>
        </w:rPr>
        <w:t xml:space="preserve"> será </w:t>
      </w:r>
      <w:r w:rsidRPr="77050879" w:rsidR="4EC8C191">
        <w:rPr>
          <w:rFonts w:ascii="Arial" w:hAnsi="Arial" w:eastAsia="Arial" w:cs="Arial"/>
          <w:sz w:val="22"/>
          <w:szCs w:val="22"/>
        </w:rPr>
        <w:t xml:space="preserve">parte de todas las campañas </w:t>
      </w:r>
      <w:r w:rsidRPr="77050879" w:rsidR="376B1853">
        <w:rPr>
          <w:rFonts w:ascii="Arial" w:hAnsi="Arial" w:eastAsia="Arial" w:cs="Arial"/>
          <w:sz w:val="22"/>
          <w:szCs w:val="22"/>
        </w:rPr>
        <w:t xml:space="preserve">más innovadoras en el futuro, opina </w:t>
      </w:r>
      <w:r w:rsidRPr="77050879" w:rsidR="5AE2ECCC">
        <w:rPr>
          <w:rFonts w:ascii="Arial" w:hAnsi="Arial" w:eastAsia="Arial" w:cs="Arial"/>
          <w:sz w:val="22"/>
          <w:szCs w:val="22"/>
        </w:rPr>
        <w:t>Trasviña</w:t>
      </w:r>
      <w:r w:rsidRPr="77050879" w:rsidR="376B1853">
        <w:rPr>
          <w:rFonts w:ascii="Arial" w:hAnsi="Arial" w:eastAsia="Arial" w:cs="Arial"/>
          <w:sz w:val="22"/>
          <w:szCs w:val="22"/>
        </w:rPr>
        <w:t xml:space="preserve">. </w:t>
      </w:r>
    </w:p>
    <w:p w:rsidR="6C77A286" w:rsidP="4EB97DE0" w:rsidRDefault="6C77A286" w14:paraId="398B275A" w14:textId="3409A351">
      <w:pPr>
        <w:jc w:val="both"/>
        <w:rPr>
          <w:rFonts w:ascii="Arial" w:hAnsi="Arial" w:eastAsia="Arial" w:cs="Arial"/>
          <w:sz w:val="22"/>
          <w:szCs w:val="22"/>
        </w:rPr>
      </w:pPr>
      <w:r w:rsidRPr="4EB97DE0">
        <w:rPr>
          <w:rFonts w:ascii="Arial" w:hAnsi="Arial" w:eastAsia="Arial" w:cs="Arial"/>
          <w:sz w:val="22"/>
          <w:szCs w:val="22"/>
        </w:rPr>
        <w:t>En este contexto, las marcas, destinos turísticos, gobiernos y empresas del sector deberán trabajar de manera proactiva con agencias de comunicación especializadas. Estas agencias no solo brindarán apoyo para proyectar las tendencias del mercado, sino que también ayudarán a conectar a las audiencias con experiencias únicas y personalizadas, posicionando los destinos de manera competitiva en un entorno global. Prepararse hoy significa estar un paso adelante en el futuro del turismo, maximizando las oportunidades que surjan en este mercado en constante evolución.</w:t>
      </w:r>
    </w:p>
    <w:p w:rsidR="6C77A286" w:rsidP="4EB97DE0" w:rsidRDefault="6C77A286" w14:paraId="2C326770" w14:textId="6946B853">
      <w:pPr>
        <w:jc w:val="center"/>
        <w:rPr>
          <w:rFonts w:ascii="Arial" w:hAnsi="Arial" w:eastAsia="Arial" w:cs="Arial"/>
          <w:sz w:val="22"/>
          <w:szCs w:val="22"/>
        </w:rPr>
      </w:pPr>
      <w:r w:rsidRPr="4EB97DE0">
        <w:rPr>
          <w:rFonts w:ascii="Arial" w:hAnsi="Arial" w:eastAsia="Arial" w:cs="Arial"/>
          <w:sz w:val="22"/>
          <w:szCs w:val="22"/>
        </w:rPr>
        <w:t>-o0o-</w:t>
      </w:r>
    </w:p>
    <w:p w:rsidR="4EB97DE0" w:rsidP="4EB97DE0" w:rsidRDefault="4EB97DE0" w14:paraId="3BCDB543" w14:textId="050436C5">
      <w:pPr>
        <w:jc w:val="both"/>
        <w:rPr>
          <w:rFonts w:ascii="Arial" w:hAnsi="Arial" w:eastAsia="Arial" w:cs="Arial"/>
          <w:sz w:val="22"/>
          <w:szCs w:val="22"/>
        </w:rPr>
      </w:pPr>
    </w:p>
    <w:p w:rsidR="4EB97DE0" w:rsidP="4EB97DE0" w:rsidRDefault="4EB97DE0" w14:paraId="0FB96DD8" w14:textId="33E18C4D">
      <w:pPr>
        <w:jc w:val="both"/>
        <w:rPr>
          <w:rFonts w:ascii="Arial" w:hAnsi="Arial" w:eastAsia="Arial" w:cs="Arial"/>
          <w:sz w:val="22"/>
          <w:szCs w:val="22"/>
        </w:rPr>
      </w:pPr>
    </w:p>
    <w:p w:rsidR="4EB97DE0" w:rsidP="4EB97DE0" w:rsidRDefault="4EB97DE0" w14:paraId="623AA951" w14:textId="32115E09">
      <w:pPr>
        <w:jc w:val="both"/>
        <w:rPr>
          <w:rFonts w:ascii="Arial" w:hAnsi="Arial" w:eastAsia="Arial" w:cs="Arial"/>
          <w:sz w:val="22"/>
          <w:szCs w:val="22"/>
        </w:rPr>
      </w:pPr>
    </w:p>
    <w:p w:rsidR="4EB97DE0" w:rsidP="4EB97DE0" w:rsidRDefault="4EB97DE0" w14:paraId="60288DFB" w14:textId="5B3B78AC">
      <w:pPr>
        <w:jc w:val="both"/>
        <w:rPr>
          <w:rFonts w:ascii="Arial" w:hAnsi="Arial" w:eastAsia="Arial" w:cs="Arial"/>
          <w:sz w:val="22"/>
          <w:szCs w:val="22"/>
        </w:rPr>
      </w:pPr>
    </w:p>
    <w:p w:rsidR="4EB97DE0" w:rsidP="4EB97DE0" w:rsidRDefault="4EB97DE0" w14:paraId="64EAC54D" w14:textId="7B688D32">
      <w:pPr>
        <w:jc w:val="both"/>
        <w:rPr>
          <w:rFonts w:ascii="Arial" w:hAnsi="Arial" w:eastAsia="Arial" w:cs="Arial"/>
          <w:sz w:val="22"/>
          <w:szCs w:val="22"/>
        </w:rPr>
      </w:pPr>
    </w:p>
    <w:p w:rsidR="4EB97DE0" w:rsidP="4EB97DE0" w:rsidRDefault="4EB97DE0" w14:paraId="42FA52E4" w14:textId="54110C0C">
      <w:pPr>
        <w:jc w:val="both"/>
        <w:rPr>
          <w:rFonts w:ascii="Arial" w:hAnsi="Arial" w:eastAsia="Arial" w:cs="Arial"/>
          <w:sz w:val="22"/>
          <w:szCs w:val="22"/>
        </w:rPr>
      </w:pPr>
    </w:p>
    <w:p w:rsidR="4EB97DE0" w:rsidP="4EB97DE0" w:rsidRDefault="4EB97DE0" w14:paraId="6D93E2B0" w14:textId="39AC5066">
      <w:pPr>
        <w:jc w:val="both"/>
        <w:rPr>
          <w:rFonts w:ascii="Arial" w:hAnsi="Arial" w:eastAsia="Arial" w:cs="Arial"/>
          <w:sz w:val="22"/>
          <w:szCs w:val="22"/>
        </w:rPr>
      </w:pPr>
    </w:p>
    <w:p w:rsidR="4EB97DE0" w:rsidP="4EB97DE0" w:rsidRDefault="4EB97DE0" w14:paraId="03B9109C" w14:textId="56FD3D61">
      <w:pPr>
        <w:jc w:val="both"/>
        <w:rPr>
          <w:rFonts w:ascii="Arial" w:hAnsi="Arial" w:eastAsia="Arial" w:cs="Arial"/>
          <w:sz w:val="22"/>
          <w:szCs w:val="22"/>
        </w:rPr>
      </w:pPr>
    </w:p>
    <w:p w:rsidR="4EB97DE0" w:rsidP="4EB97DE0" w:rsidRDefault="4EB97DE0" w14:paraId="3AFE2890" w14:textId="18C7DD12">
      <w:pPr>
        <w:jc w:val="both"/>
        <w:rPr>
          <w:rFonts w:ascii="Arial" w:hAnsi="Arial" w:eastAsia="Arial" w:cs="Arial"/>
          <w:sz w:val="22"/>
          <w:szCs w:val="22"/>
        </w:rPr>
      </w:pPr>
    </w:p>
    <w:p w:rsidR="4EB97DE0" w:rsidP="4EB97DE0" w:rsidRDefault="4EB97DE0" w14:paraId="1BDDF34B" w14:textId="746B7D9A">
      <w:pPr>
        <w:jc w:val="both"/>
        <w:rPr>
          <w:rFonts w:ascii="Arial" w:hAnsi="Arial" w:eastAsia="Arial" w:cs="Arial"/>
          <w:sz w:val="22"/>
          <w:szCs w:val="22"/>
        </w:rPr>
      </w:pPr>
    </w:p>
    <w:p w:rsidR="4EB97DE0" w:rsidP="4EB97DE0" w:rsidRDefault="4EB97DE0" w14:paraId="5524DCA9" w14:textId="728A2C07">
      <w:pPr>
        <w:jc w:val="both"/>
        <w:rPr>
          <w:rFonts w:ascii="Arial" w:hAnsi="Arial" w:eastAsia="Arial" w:cs="Arial"/>
          <w:color w:val="424242"/>
          <w:sz w:val="22"/>
          <w:szCs w:val="22"/>
        </w:rPr>
      </w:pPr>
    </w:p>
    <w:sectPr w:rsidR="4EB97DE0">
      <w:pgSz w:w="11906" w:h="16838"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CT" w:author="Carolina Trasvina" w:date="2024-09-25T10:31:00Z" w:id="0">
    <w:p w:rsidR="007A6267" w:rsidRDefault="007A6267" w14:paraId="26775214" w14:textId="74613DED">
      <w:r>
        <w:annotationRef/>
      </w:r>
      <w:r w:rsidRPr="7146AA58">
        <w:t>comunidad y cohesión social</w:t>
      </w:r>
    </w:p>
  </w:comment>
  <w:comment w:initials="GN" w:author="Gustavo Pineda Negrete" w:date="2024-09-25T12:01:00Z" w:id="1">
    <w:p w:rsidR="007A6267" w:rsidRDefault="007A6267" w14:paraId="1B91FAEB" w14:textId="3563CCE0">
      <w:r>
        <w:annotationRef/>
      </w:r>
      <w:r w:rsidRPr="3EB52DEA">
        <w:t>Agregado.</w:t>
      </w:r>
    </w:p>
  </w:comment>
  <w:comment w:initials="CT" w:author="Carolina Trasvina" w:date="2024-09-25T10:30:00Z" w:id="2">
    <w:p w:rsidR="007A6267" w:rsidRDefault="007A6267" w14:paraId="7C66E47A" w14:textId="79416BAB">
      <w:r>
        <w:annotationRef/>
      </w:r>
      <w:r w:rsidRPr="757BECEC">
        <w:t>marcas? o jugadores de la industria</w:t>
      </w:r>
    </w:p>
  </w:comment>
  <w:comment w:initials="GN" w:author="Gustavo Pineda Negrete" w:date="2024-09-25T12:03:00Z" w:id="3">
    <w:p w:rsidR="007A6267" w:rsidRDefault="007A6267" w14:paraId="20D0778B" w14:textId="28D42398">
      <w:r>
        <w:annotationRef/>
      </w:r>
      <w:r w:rsidRPr="6DB76564">
        <w:t>Agregado.</w:t>
      </w:r>
    </w:p>
  </w:comment>
  <w:comment w:initials="CT" w:author="Carolina Trasvina" w:date="2024-09-25T10:35:00Z" w:id="4">
    <w:p w:rsidR="007A6267" w:rsidRDefault="007A6267" w14:paraId="30419BDC" w14:textId="1935F851">
      <w:r>
        <w:annotationRef/>
      </w:r>
      <w:r w:rsidRPr="0C8A9E60">
        <w:t>no encontré este dato en el estudio, me causa ruido China en el 4to ¿son predicciónes para 2040 o dato actual?</w:t>
      </w:r>
    </w:p>
  </w:comment>
  <w:comment w:initials="GN" w:author="Gustavo Pineda Negrete" w:date="2024-09-25T12:06:00Z" w:id="5">
    <w:p w:rsidR="007A6267" w:rsidRDefault="007A6267" w14:paraId="4C1A26CE" w14:textId="7FBEB844">
      <w:r>
        <w:annotationRef/>
      </w:r>
      <w:r w:rsidRPr="1424831A">
        <w:t>Son predicciones. El dato aparece penúltimo párrafo del estudio: "Es probable que, en 2040, </w:t>
      </w:r>
      <w:r w:rsidRPr="4B8CD75E">
        <w:rPr>
          <w:b/>
          <w:bCs/>
        </w:rPr>
        <w:t>los cinco principales destinos reduzcan su cuota de mercado al 20%</w:t>
      </w:r>
      <w:r w:rsidRPr="0E30C247">
        <w:t>, frente al 30% que tenían en 2019. </w:t>
      </w:r>
      <w:r w:rsidRPr="2C48046A">
        <w:rPr>
          <w:b/>
          <w:bCs/>
        </w:rPr>
        <w:t>España, Francia, Estados Unidos y China</w:t>
      </w:r>
      <w:r w:rsidRPr="118DFAD1">
        <w:t> mantendrán su posición en el</w:t>
      </w:r>
      <w:r w:rsidRPr="11F9474C">
        <w:rPr>
          <w:b/>
          <w:bCs/>
        </w:rPr>
        <w:t> top 5</w:t>
      </w:r>
      <w:r w:rsidRPr="3F65AC2F">
        <w:t>, mientras que Italia caerá al sexto puesto y se incorporará </w:t>
      </w:r>
      <w:r w:rsidRPr="164FE1AB">
        <w:rPr>
          <w:b/>
          <w:bCs/>
        </w:rPr>
        <w:t>México </w:t>
      </w:r>
      <w:r w:rsidRPr="465B4BB0">
        <w:t>al quinto puesto.</w:t>
      </w:r>
      <w:r w:rsidRPr="329AF987">
        <w:rPr>
          <w:b/>
          <w:bCs/>
        </w:rPr>
        <w:t> Arabia Saudí, Indonesia y EAU </w:t>
      </w:r>
      <w:r w:rsidRPr="5F7828BB">
        <w:t xml:space="preserve">pueden entrar en el top 15 y, por debajo, los países europeos y de APAC seguirán creciendo". </w:t>
      </w:r>
    </w:p>
    <w:p w:rsidR="007A6267" w:rsidRDefault="007A6267" w14:paraId="51978758" w14:textId="4DF038F7">
      <w:r w:rsidRPr="75C54EB6">
        <w:t>– Ahí la cita del estudio.</w:t>
      </w:r>
    </w:p>
  </w:comment>
  <w:comment w:initials="CT" w:author="Carolina Trasvina" w:date="2024-09-25T10:38:00Z" w:id="6">
    <w:p w:rsidR="007A6267" w:rsidRDefault="007A6267" w14:paraId="5BAE3476" w14:textId="22A04091">
      <w:r>
        <w:annotationRef/>
      </w:r>
      <w:r w:rsidRPr="079C76A3">
        <w:t>más allá de simplemente visitar destinos, los viajeros buscan sumergirse en las culturas locales, establecer conexiones significativas con las comunidades y vivir  experiencias auténticas.</w:t>
      </w:r>
    </w:p>
  </w:comment>
  <w:comment w:initials="GN" w:author="Gustavo Pineda Negrete" w:date="2024-09-25T12:19:00Z" w:id="7">
    <w:p w:rsidR="007A6267" w:rsidRDefault="007A6267" w14:paraId="44B274ED" w14:textId="43A41783">
      <w:r>
        <w:annotationRef/>
      </w:r>
      <w:r w:rsidRPr="061BC61F">
        <w:t>Agregado.</w:t>
      </w:r>
    </w:p>
  </w:comment>
  <w:comment w:initials="CT" w:author="Carolina Trasvina" w:date="2024-09-25T10:39:00Z" w:id="8">
    <w:p w:rsidR="007A6267" w:rsidRDefault="007A6267" w14:paraId="1432AAC7" w14:textId="4B9CE24F">
      <w:r>
        <w:annotationRef/>
      </w:r>
      <w:r w:rsidRPr="42B8B477">
        <w:t>lo cual ha transformado las ventanas de reservas en la industria.</w:t>
      </w:r>
    </w:p>
  </w:comment>
  <w:comment w:initials="GN" w:author="Gustavo Pineda Negrete" w:date="2024-09-25T12:26:00Z" w:id="9">
    <w:p w:rsidR="007A6267" w:rsidRDefault="007A6267" w14:paraId="2C759C60" w14:textId="1A1686A7">
      <w:r>
        <w:annotationRef/>
      </w:r>
      <w:r w:rsidRPr="16E5E575">
        <w:t>Agregado.</w:t>
      </w:r>
    </w:p>
  </w:comment>
</w:comments>
</file>

<file path=word/commentsExtended.xml><?xml version="1.0" encoding="utf-8"?>
<w15:commentsEx xmlns:mc="http://schemas.openxmlformats.org/markup-compatibility/2006" xmlns:w15="http://schemas.microsoft.com/office/word/2012/wordml" mc:Ignorable="w15">
  <w15:commentEx w15:done="1" w15:paraId="26775214"/>
  <w15:commentEx w15:done="1" w15:paraId="1B91FAEB" w15:paraIdParent="26775214"/>
  <w15:commentEx w15:done="1" w15:paraId="7C66E47A"/>
  <w15:commentEx w15:done="1" w15:paraId="20D0778B" w15:paraIdParent="7C66E47A"/>
  <w15:commentEx w15:done="1" w15:paraId="30419BDC"/>
  <w15:commentEx w15:done="1" w15:paraId="51978758" w15:paraIdParent="30419BDC"/>
  <w15:commentEx w15:done="1" w15:paraId="5BAE3476"/>
  <w15:commentEx w15:done="1" w15:paraId="44B274ED" w15:paraIdParent="5BAE3476"/>
  <w15:commentEx w15:done="1" w15:paraId="1432AAC7"/>
  <w15:commentEx w15:done="1" w15:paraId="2C759C60" w15:paraIdParent="1432AAC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CFC6F3" w16cex:dateUtc="2024-09-25T16:31:00Z"/>
  <w16cex:commentExtensible w16cex:durableId="502DAAF1" w16cex:dateUtc="2024-09-25T18:01:00Z"/>
  <w16cex:commentExtensible w16cex:durableId="06A686E1" w16cex:dateUtc="2024-09-25T16:30:00Z"/>
  <w16cex:commentExtensible w16cex:durableId="7F4DDFE7" w16cex:dateUtc="2024-09-25T18:03:00Z"/>
  <w16cex:commentExtensible w16cex:durableId="137727DC" w16cex:dateUtc="2024-09-25T16:35:00Z"/>
  <w16cex:commentExtensible w16cex:durableId="4967BAA0" w16cex:dateUtc="2024-09-25T18:06:00Z">
    <w16cex:extLst>
      <w16:ext w16:uri="{CE6994B0-6A32-4C9F-8C6B-6E91EDA988CE}">
        <cr:reactions xmlns:cr="http://schemas.microsoft.com/office/comments/2020/reactions">
          <cr:reaction reactionType="1">
            <cr:reactionInfo dateUtc="2024-09-25T19:08:59Z">
              <cr:user userId="S::carolina.trasvina@another.co::e587b298-ee85-44fb-b782-2aa0a7e5967f" userProvider="AD" userName="Carolina Trasvina"/>
            </cr:reactionInfo>
          </cr:reaction>
        </cr:reactions>
      </w16:ext>
    </w16cex:extLst>
  </w16cex:commentExtensible>
  <w16cex:commentExtensible w16cex:durableId="0D24A0BD" w16cex:dateUtc="2024-09-25T16:38:00Z"/>
  <w16cex:commentExtensible w16cex:durableId="4DB359DE" w16cex:dateUtc="2024-09-25T18:19:00Z"/>
  <w16cex:commentExtensible w16cex:durableId="6D01E961" w16cex:dateUtc="2024-09-25T16:39:00Z"/>
  <w16cex:commentExtensible w16cex:durableId="00D4205F" w16cex:dateUtc="2024-09-25T18:26:00Z"/>
</w16cex:commentsExtensible>
</file>

<file path=word/commentsIds.xml><?xml version="1.0" encoding="utf-8"?>
<w16cid:commentsIds xmlns:mc="http://schemas.openxmlformats.org/markup-compatibility/2006" xmlns:w16cid="http://schemas.microsoft.com/office/word/2016/wordml/cid" mc:Ignorable="w16cid">
  <w16cid:commentId w16cid:paraId="26775214" w16cid:durableId="2ACFC6F3"/>
  <w16cid:commentId w16cid:paraId="1B91FAEB" w16cid:durableId="502DAAF1"/>
  <w16cid:commentId w16cid:paraId="7C66E47A" w16cid:durableId="06A686E1"/>
  <w16cid:commentId w16cid:paraId="20D0778B" w16cid:durableId="7F4DDFE7"/>
  <w16cid:commentId w16cid:paraId="30419BDC" w16cid:durableId="137727DC"/>
  <w16cid:commentId w16cid:paraId="51978758" w16cid:durableId="4967BAA0"/>
  <w16cid:commentId w16cid:paraId="5BAE3476" w16cid:durableId="0D24A0BD"/>
  <w16cid:commentId w16cid:paraId="44B274ED" w16cid:durableId="4DB359DE"/>
  <w16cid:commentId w16cid:paraId="1432AAC7" w16cid:durableId="6D01E961"/>
  <w16cid:commentId w16cid:paraId="2C759C60" w16cid:durableId="00D4205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s>
</file>

<file path=word/intelligence2.xml><?xml version="1.0" encoding="utf-8"?>
<int2:intelligence xmlns:int2="http://schemas.microsoft.com/office/intelligence/2020/intelligence" xmlns:oel="http://schemas.microsoft.com/office/2019/extlst">
  <int2:observations>
    <int2:textHash int2:hashCode="95VrJ2Pm/xdBOB" int2:id="CWad3wox">
      <int2:state int2:value="Rejected" int2:type="AugLoop_Text_Critique"/>
    </int2:textHash>
    <int2:textHash int2:hashCode="t8j/uPvGfBcTKO" int2:id="TPVbCcnk">
      <int2:state int2:value="Rejected" int2:type="AugLoop_Text_Critique"/>
    </int2:textHash>
    <int2:textHash int2:hashCode="PnqqeWAa2bV38z" int2:id="i20sBqz1">
      <int2:state int2:value="Rejected" int2:type="AugLoop_Text_Critique"/>
    </int2:textHash>
    <int2:textHash int2:hashCode="aDHLC7p6U4iRm1" int2:id="pRLcacg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people.xml><?xml version="1.0" encoding="utf-8"?>
<w15:people xmlns:mc="http://schemas.openxmlformats.org/markup-compatibility/2006" xmlns:w15="http://schemas.microsoft.com/office/word/2012/wordml" mc:Ignorable="w15">
  <w15:person w15:author="Carolina Trasvina">
    <w15:presenceInfo w15:providerId="AD" w15:userId="S::carolina.trasvina@another.co::e587b298-ee85-44fb-b782-2aa0a7e5967f"/>
  </w15:person>
  <w15:person w15:author="Gustavo Pineda Negrete">
    <w15:presenceInfo w15:providerId="AD" w15:userId="S::gustavo.pineda@another.co::eb0c8da3-0121-4527-8e21-245c4bc69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2"/>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8EC2E2"/>
    <w:rsid w:val="0043D93D"/>
    <w:rsid w:val="007A6267"/>
    <w:rsid w:val="00884EE7"/>
    <w:rsid w:val="00B6FDD7"/>
    <w:rsid w:val="00BE0008"/>
    <w:rsid w:val="00C2471E"/>
    <w:rsid w:val="015F68D7"/>
    <w:rsid w:val="0282BCE8"/>
    <w:rsid w:val="0385C90E"/>
    <w:rsid w:val="05257437"/>
    <w:rsid w:val="052EABCF"/>
    <w:rsid w:val="054BD2A1"/>
    <w:rsid w:val="05681CF8"/>
    <w:rsid w:val="05D0AC9E"/>
    <w:rsid w:val="0A7CF23B"/>
    <w:rsid w:val="0AC43B88"/>
    <w:rsid w:val="0B6EAF2F"/>
    <w:rsid w:val="0C98F7AD"/>
    <w:rsid w:val="0D63454D"/>
    <w:rsid w:val="0DD0B3D0"/>
    <w:rsid w:val="103942DE"/>
    <w:rsid w:val="109569F3"/>
    <w:rsid w:val="10A01A49"/>
    <w:rsid w:val="1186D509"/>
    <w:rsid w:val="12117D48"/>
    <w:rsid w:val="140ECEC8"/>
    <w:rsid w:val="14BE4CE7"/>
    <w:rsid w:val="15E672EF"/>
    <w:rsid w:val="17E326C6"/>
    <w:rsid w:val="19086156"/>
    <w:rsid w:val="1CCBF5F6"/>
    <w:rsid w:val="1D1B8EB1"/>
    <w:rsid w:val="1E0954F1"/>
    <w:rsid w:val="2070E3B1"/>
    <w:rsid w:val="2297CC63"/>
    <w:rsid w:val="23EAF7AC"/>
    <w:rsid w:val="242AB003"/>
    <w:rsid w:val="2441CDBC"/>
    <w:rsid w:val="25EB68B4"/>
    <w:rsid w:val="2696CAE7"/>
    <w:rsid w:val="27586317"/>
    <w:rsid w:val="2775E9BE"/>
    <w:rsid w:val="29990E17"/>
    <w:rsid w:val="29C93815"/>
    <w:rsid w:val="2A784495"/>
    <w:rsid w:val="2B6446AA"/>
    <w:rsid w:val="2B6F153E"/>
    <w:rsid w:val="2C2F16A1"/>
    <w:rsid w:val="2C5DA7EF"/>
    <w:rsid w:val="2D33DE80"/>
    <w:rsid w:val="30222572"/>
    <w:rsid w:val="30580C62"/>
    <w:rsid w:val="30C97966"/>
    <w:rsid w:val="31679BCE"/>
    <w:rsid w:val="31E10D0D"/>
    <w:rsid w:val="3319A8F1"/>
    <w:rsid w:val="33257A36"/>
    <w:rsid w:val="34C4CD22"/>
    <w:rsid w:val="352CB056"/>
    <w:rsid w:val="35EE1C64"/>
    <w:rsid w:val="36429115"/>
    <w:rsid w:val="376B1853"/>
    <w:rsid w:val="382B9527"/>
    <w:rsid w:val="38514A48"/>
    <w:rsid w:val="38E153C3"/>
    <w:rsid w:val="393F8091"/>
    <w:rsid w:val="3A2094B5"/>
    <w:rsid w:val="3B066F2A"/>
    <w:rsid w:val="3B74F70B"/>
    <w:rsid w:val="3BD6C73F"/>
    <w:rsid w:val="3D2FB94F"/>
    <w:rsid w:val="3D7BF2F5"/>
    <w:rsid w:val="3DB3C197"/>
    <w:rsid w:val="3E53991C"/>
    <w:rsid w:val="3F08617C"/>
    <w:rsid w:val="3F351348"/>
    <w:rsid w:val="404FF385"/>
    <w:rsid w:val="413AD50F"/>
    <w:rsid w:val="415E3775"/>
    <w:rsid w:val="41F4979F"/>
    <w:rsid w:val="4208A2EA"/>
    <w:rsid w:val="4218DD93"/>
    <w:rsid w:val="432CD314"/>
    <w:rsid w:val="43D81553"/>
    <w:rsid w:val="43E93E88"/>
    <w:rsid w:val="4526F058"/>
    <w:rsid w:val="45FF1866"/>
    <w:rsid w:val="47436300"/>
    <w:rsid w:val="47CD7D9C"/>
    <w:rsid w:val="49CA4F64"/>
    <w:rsid w:val="49E601C3"/>
    <w:rsid w:val="4B87A73C"/>
    <w:rsid w:val="4B8DD507"/>
    <w:rsid w:val="4D29BDAF"/>
    <w:rsid w:val="4D35BABC"/>
    <w:rsid w:val="4E55B1ED"/>
    <w:rsid w:val="4EB97DE0"/>
    <w:rsid w:val="4EC8C191"/>
    <w:rsid w:val="4ED3F3DC"/>
    <w:rsid w:val="4F393889"/>
    <w:rsid w:val="4F515614"/>
    <w:rsid w:val="4FDCA913"/>
    <w:rsid w:val="4FE0D0EF"/>
    <w:rsid w:val="5138D4FE"/>
    <w:rsid w:val="514A16DF"/>
    <w:rsid w:val="51C689B3"/>
    <w:rsid w:val="5210E177"/>
    <w:rsid w:val="522F48D7"/>
    <w:rsid w:val="527AA92A"/>
    <w:rsid w:val="527D6DE3"/>
    <w:rsid w:val="5299C296"/>
    <w:rsid w:val="54516F75"/>
    <w:rsid w:val="55AA55D3"/>
    <w:rsid w:val="56C53558"/>
    <w:rsid w:val="56D10684"/>
    <w:rsid w:val="575A0757"/>
    <w:rsid w:val="57680AAC"/>
    <w:rsid w:val="5873FB4D"/>
    <w:rsid w:val="58A4A18D"/>
    <w:rsid w:val="590CD926"/>
    <w:rsid w:val="59706314"/>
    <w:rsid w:val="5A573FEB"/>
    <w:rsid w:val="5AE2ECCC"/>
    <w:rsid w:val="5AE6313A"/>
    <w:rsid w:val="5C0170E5"/>
    <w:rsid w:val="5D4715A9"/>
    <w:rsid w:val="5F51DA28"/>
    <w:rsid w:val="613E46C3"/>
    <w:rsid w:val="61B58A3F"/>
    <w:rsid w:val="6314C2F3"/>
    <w:rsid w:val="6414956B"/>
    <w:rsid w:val="64F64ADC"/>
    <w:rsid w:val="650FC76A"/>
    <w:rsid w:val="6546159B"/>
    <w:rsid w:val="65C343FC"/>
    <w:rsid w:val="668FFCF2"/>
    <w:rsid w:val="67564EEB"/>
    <w:rsid w:val="67A3883E"/>
    <w:rsid w:val="68493CEF"/>
    <w:rsid w:val="68566078"/>
    <w:rsid w:val="693151C8"/>
    <w:rsid w:val="693A6450"/>
    <w:rsid w:val="6969AC42"/>
    <w:rsid w:val="696C6E5F"/>
    <w:rsid w:val="6979EA01"/>
    <w:rsid w:val="697FABAA"/>
    <w:rsid w:val="6981B7E7"/>
    <w:rsid w:val="69C2C894"/>
    <w:rsid w:val="6B036AEA"/>
    <w:rsid w:val="6C77A286"/>
    <w:rsid w:val="6C899BE0"/>
    <w:rsid w:val="6E174B95"/>
    <w:rsid w:val="6E5AF67B"/>
    <w:rsid w:val="6FAF0ED5"/>
    <w:rsid w:val="70393E7C"/>
    <w:rsid w:val="708A069F"/>
    <w:rsid w:val="717F01AD"/>
    <w:rsid w:val="71BB7BB9"/>
    <w:rsid w:val="72DFBD88"/>
    <w:rsid w:val="732480AA"/>
    <w:rsid w:val="732A8913"/>
    <w:rsid w:val="748EC2E2"/>
    <w:rsid w:val="765CF46C"/>
    <w:rsid w:val="77050879"/>
    <w:rsid w:val="77A7A41D"/>
    <w:rsid w:val="784DBD1A"/>
    <w:rsid w:val="793CF7E3"/>
    <w:rsid w:val="7B0F9513"/>
    <w:rsid w:val="7B640288"/>
    <w:rsid w:val="7C101040"/>
    <w:rsid w:val="7D750087"/>
    <w:rsid w:val="7FB21B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C2E2"/>
  <w15:chartTrackingRefBased/>
  <w15:docId w15:val="{4408F073-3FEF-41A2-A692-CC68AD67D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hyperlink" Target="https://www.unwto.org/es/barometro-del-turismo-mundial-de-onu-turismo" TargetMode="Externa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deloitte.com/es/es/Industries/transportation/research/viajeros-y-destinos-nextgen.html"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8/08/relationships/commentsExtensible" Target="commentsExtensible.xml" Id="rId11" /><Relationship Type="http://schemas.openxmlformats.org/officeDocument/2006/relationships/styles" Target="styles.xml" Id="rId5" /><Relationship Type="http://schemas.openxmlformats.org/officeDocument/2006/relationships/fontTable" Target="fontTable.xml" Id="rId1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hyperlink" Target="https://www.thinkwithgoogle.com/intl/es-419/insights/tendencias-de-consumo/detras-busquedas-escapadas/" TargetMode="External" Id="rId14" /><Relationship Type="http://schemas.openxmlformats.org/officeDocument/2006/relationships/hyperlink" Target="https://another.co/?utm_source=M%C3%A9xico+Turismo+2040+&amp;utm_medium=M%C3%A9xico+Turismo+2040+&amp;utm_campaign=M%C3%A9xico+Turismo+2040+&amp;utm_id=Turismo+2040" TargetMode="External" Id="R2842c1f847204ea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e0d8e0-56f4-43c6-a2b4-782169cc7693">
      <Terms xmlns="http://schemas.microsoft.com/office/infopath/2007/PartnerControls"/>
    </lcf76f155ced4ddcb4097134ff3c332f>
    <TaxCatchAll xmlns="d344c7e7-90c6-4907-8e78-2af90b9567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9886654FD78B4693EE9761CD3F6291" ma:contentTypeVersion="15" ma:contentTypeDescription="Create a new document." ma:contentTypeScope="" ma:versionID="211b4a74d5d7f90c186561566329f135">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a4039cbd31c565495c98fea5dcd00426"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1EB28C-D36F-4493-9945-45EA6F9F0EF7}">
  <ds:schemaRefs>
    <ds:schemaRef ds:uri="http://schemas.microsoft.com/sharepoint/v3/contenttype/forms"/>
  </ds:schemaRefs>
</ds:datastoreItem>
</file>

<file path=customXml/itemProps2.xml><?xml version="1.0" encoding="utf-8"?>
<ds:datastoreItem xmlns:ds="http://schemas.openxmlformats.org/officeDocument/2006/customXml" ds:itemID="{C87C57B1-21AB-4461-B3C3-A2BBBBDCA921}">
  <ds:schemaRefs>
    <ds:schemaRef ds:uri="http://schemas.microsoft.com/office/2006/metadata/properties"/>
    <ds:schemaRef ds:uri="http://www.w3.org/2000/xmlns/"/>
    <ds:schemaRef ds:uri="18e0d8e0-56f4-43c6-a2b4-782169cc7693"/>
    <ds:schemaRef ds:uri="http://schemas.microsoft.com/office/infopath/2007/PartnerControls"/>
    <ds:schemaRef ds:uri="d344c7e7-90c6-4907-8e78-2af90b9567f3"/>
    <ds:schemaRef ds:uri="http://www.w3.org/2001/XMLSchema-instance"/>
  </ds:schemaRefs>
</ds:datastoreItem>
</file>

<file path=customXml/itemProps3.xml><?xml version="1.0" encoding="utf-8"?>
<ds:datastoreItem xmlns:ds="http://schemas.openxmlformats.org/officeDocument/2006/customXml" ds:itemID="{909F70BE-F1F4-4100-9EA5-02E375FCA7D0}">
  <ds:schemaRefs>
    <ds:schemaRef ds:uri="http://schemas.microsoft.com/office/2006/metadata/contentType"/>
    <ds:schemaRef ds:uri="http://schemas.microsoft.com/office/2006/metadata/properties/metaAttributes"/>
    <ds:schemaRef ds:uri="http://www.w3.org/2000/xmlns/"/>
    <ds:schemaRef ds:uri="http://www.w3.org/2001/XMLSchema"/>
    <ds:schemaRef ds:uri="18e0d8e0-56f4-43c6-a2b4-782169cc7693"/>
    <ds:schemaRef ds:uri="d344c7e7-90c6-4907-8e78-2af90b9567f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Tanya Belmont Osornio</lastModifiedBy>
  <revision>4</revision>
  <dcterms:created xsi:type="dcterms:W3CDTF">2024-09-18T22:51:00.0000000Z</dcterms:created>
  <dcterms:modified xsi:type="dcterms:W3CDTF">2024-10-08T01:10:45.6261791Z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0x010100D49886654FD78B4693EE9761CD3F6291</vt:lpwstr>
  </property>
  <property fmtid="{D5CDD505-2E9C-101B-9397-08002B2CF9AE}" pid="3" name="MediaServiceImageTags">
    <vt:lpwstr/>
  </property>
</Properties>
</file>